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1D07" w14:textId="77777777" w:rsidR="006425F3" w:rsidRPr="006425F3" w:rsidRDefault="006425F3" w:rsidP="006425F3">
      <w:pPr>
        <w:rPr>
          <w:rFonts w:ascii="Times" w:eastAsia="Times New Roman" w:hAnsi="Times" w:cs="Times New Roman"/>
          <w:sz w:val="20"/>
          <w:szCs w:val="20"/>
        </w:rPr>
      </w:pPr>
      <w:r w:rsidRPr="006425F3">
        <w:rPr>
          <w:rFonts w:ascii="Helvetica Neue" w:eastAsia="Times New Roman" w:hAnsi="Helvetica Neue" w:cs="Times New Roman"/>
          <w:b/>
          <w:bCs/>
          <w:color w:val="373737"/>
          <w:sz w:val="20"/>
          <w:szCs w:val="20"/>
        </w:rPr>
        <w:t>Research Nurse</w:t>
      </w:r>
      <w:r w:rsidRPr="006425F3">
        <w:rPr>
          <w:rFonts w:ascii="Times" w:eastAsia="Times New Roman" w:hAnsi="Times" w:cs="Times New Roman"/>
          <w:sz w:val="20"/>
          <w:szCs w:val="20"/>
        </w:rPr>
        <w:br/>
      </w:r>
      <w:r w:rsidRPr="006425F3">
        <w:rPr>
          <w:rFonts w:ascii="Arial" w:eastAsia="Times New Roman" w:hAnsi="Arial" w:cs="Arial"/>
          <w:b/>
          <w:bCs/>
          <w:sz w:val="20"/>
          <w:szCs w:val="20"/>
        </w:rPr>
        <w:t>Miami Cancer Institute</w:t>
      </w:r>
      <w:r w:rsidRPr="006425F3">
        <w:rPr>
          <w:rFonts w:ascii="Times" w:eastAsia="Times New Roman" w:hAnsi="Times" w:cs="Times New Roman"/>
          <w:sz w:val="20"/>
          <w:szCs w:val="20"/>
        </w:rPr>
        <w:br/>
      </w:r>
      <w:r w:rsidRPr="006425F3">
        <w:rPr>
          <w:rFonts w:ascii="Arial" w:eastAsia="Times New Roman" w:hAnsi="Arial" w:cs="Arial"/>
          <w:b/>
          <w:bCs/>
          <w:sz w:val="20"/>
          <w:szCs w:val="20"/>
        </w:rPr>
        <w:t>Full-Time, 8a-4:30p</w:t>
      </w:r>
      <w:r w:rsidRPr="006425F3">
        <w:rPr>
          <w:rFonts w:ascii="Times" w:eastAsia="Times New Roman" w:hAnsi="Times" w:cs="Times New Roman"/>
          <w:sz w:val="20"/>
          <w:szCs w:val="20"/>
        </w:rPr>
        <w:br/>
      </w:r>
      <w:r w:rsidRPr="006425F3">
        <w:rPr>
          <w:rFonts w:ascii="Times" w:eastAsia="Times New Roman" w:hAnsi="Times" w:cs="Times New Roman"/>
          <w:sz w:val="20"/>
          <w:szCs w:val="20"/>
        </w:rPr>
        <w:br/>
      </w:r>
      <w:r w:rsidRPr="006425F3">
        <w:rPr>
          <w:rFonts w:ascii="Arial" w:eastAsia="Times New Roman" w:hAnsi="Arial" w:cs="Arial"/>
          <w:sz w:val="20"/>
          <w:szCs w:val="20"/>
        </w:rPr>
        <w:t>Baptist Health South Florida is the region’s largest not-for-profit healthcare organization with more than 19,500 employees working across ten hospital campuses, more than 40 physician practices and 50 outpatient and urgent care facilities throughout Monroe, Miami-Dade, Broward and Palm Beach counties. In 2016 we welcomed the newest weapon in the fight against cancer, the world</w:t>
      </w:r>
      <w:r w:rsidRPr="006425F3">
        <w:rPr>
          <w:rFonts w:ascii="American Typewriter" w:eastAsia="Times New Roman" w:hAnsi="American Typewriter" w:cs="Times New Roman"/>
          <w:sz w:val="20"/>
          <w:szCs w:val="20"/>
        </w:rPr>
        <w:t>‐</w:t>
      </w:r>
      <w:r w:rsidRPr="006425F3">
        <w:rPr>
          <w:rFonts w:ascii="Arial" w:eastAsia="Times New Roman" w:hAnsi="Arial" w:cs="Arial"/>
          <w:sz w:val="20"/>
          <w:szCs w:val="20"/>
        </w:rPr>
        <w:t>class Miami Cancer Institute and proton therapy center.</w:t>
      </w:r>
      <w:r w:rsidRPr="006425F3">
        <w:rPr>
          <w:rFonts w:ascii="Times" w:eastAsia="Times New Roman" w:hAnsi="Times" w:cs="Times New Roman"/>
          <w:sz w:val="20"/>
          <w:szCs w:val="20"/>
        </w:rPr>
        <w:br/>
      </w:r>
      <w:r w:rsidRPr="006425F3">
        <w:rPr>
          <w:rFonts w:ascii="Times" w:eastAsia="Times New Roman" w:hAnsi="Times" w:cs="Times New Roman"/>
          <w:sz w:val="20"/>
          <w:szCs w:val="20"/>
        </w:rPr>
        <w:br/>
      </w:r>
      <w:r w:rsidRPr="006425F3">
        <w:rPr>
          <w:rFonts w:ascii="Arial" w:eastAsia="Times New Roman" w:hAnsi="Arial" w:cs="Arial"/>
          <w:b/>
          <w:bCs/>
          <w:color w:val="222222"/>
          <w:sz w:val="20"/>
          <w:szCs w:val="20"/>
        </w:rPr>
        <w:t>Miami Cancer Institute: The future of cancer care has a new world-class home here.</w:t>
      </w:r>
      <w:r w:rsidRPr="006425F3">
        <w:rPr>
          <w:rFonts w:ascii="Arial" w:eastAsia="Times New Roman" w:hAnsi="Arial" w:cs="Arial"/>
          <w:sz w:val="20"/>
          <w:szCs w:val="20"/>
        </w:rPr>
        <w:br/>
      </w:r>
      <w:r w:rsidRPr="006425F3">
        <w:rPr>
          <w:rFonts w:ascii="Arial" w:eastAsia="Times New Roman" w:hAnsi="Arial" w:cs="Arial"/>
          <w:color w:val="222222"/>
          <w:sz w:val="20"/>
          <w:szCs w:val="20"/>
        </w:rPr>
        <w:t>The Miami Cancer Institute at Baptist Health will provide our patients with seamless care from all of our healthcare professionals under one roof. Our brand new, state-of-the-art Institute brings with it a world of opportunities. Imagine adding your talents to the world-class staff of the Miami Cancer Institute — a cornerstone of the future of cancer care, featuring:</w:t>
      </w:r>
    </w:p>
    <w:p w14:paraId="7D1088B4" w14:textId="77777777" w:rsidR="006425F3" w:rsidRPr="006425F3" w:rsidRDefault="006425F3" w:rsidP="006425F3">
      <w:pPr>
        <w:numPr>
          <w:ilvl w:val="0"/>
          <w:numId w:val="1"/>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222222"/>
          <w:sz w:val="20"/>
          <w:szCs w:val="20"/>
        </w:rPr>
        <w:t>A 305,000 sq. ft. clinical facility combined with a 90,000 sq. ft. research center</w:t>
      </w:r>
    </w:p>
    <w:p w14:paraId="7E59688F" w14:textId="77777777" w:rsidR="006425F3" w:rsidRPr="006425F3" w:rsidRDefault="006425F3" w:rsidP="006425F3">
      <w:pPr>
        <w:numPr>
          <w:ilvl w:val="0"/>
          <w:numId w:val="1"/>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222222"/>
          <w:sz w:val="20"/>
          <w:szCs w:val="20"/>
        </w:rPr>
        <w:t>The first facility in South Florida (and one of few nationally) to offer innovative proton therapy</w:t>
      </w:r>
    </w:p>
    <w:p w14:paraId="470D29DD" w14:textId="77777777" w:rsidR="006425F3" w:rsidRPr="006425F3" w:rsidRDefault="006425F3" w:rsidP="006425F3">
      <w:pPr>
        <w:numPr>
          <w:ilvl w:val="0"/>
          <w:numId w:val="1"/>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222222"/>
          <w:sz w:val="20"/>
          <w:szCs w:val="20"/>
        </w:rPr>
        <w:t>Comprehensive cancer care (from research and prevention to detection and treatment)</w:t>
      </w:r>
    </w:p>
    <w:p w14:paraId="5F0BDD1F" w14:textId="77777777" w:rsidR="006425F3" w:rsidRPr="006425F3" w:rsidRDefault="006425F3" w:rsidP="006425F3">
      <w:pPr>
        <w:numPr>
          <w:ilvl w:val="0"/>
          <w:numId w:val="1"/>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222222"/>
          <w:sz w:val="20"/>
          <w:szCs w:val="20"/>
        </w:rPr>
        <w:t>Special programs for patient, family and community support</w:t>
      </w:r>
    </w:p>
    <w:p w14:paraId="652EE64B" w14:textId="77777777" w:rsidR="006425F3" w:rsidRPr="006425F3" w:rsidRDefault="006425F3" w:rsidP="006425F3">
      <w:pPr>
        <w:rPr>
          <w:rFonts w:ascii="Times" w:eastAsia="Times New Roman" w:hAnsi="Times" w:cs="Times New Roman"/>
          <w:sz w:val="20"/>
          <w:szCs w:val="20"/>
        </w:rPr>
      </w:pPr>
      <w:r w:rsidRPr="006425F3">
        <w:rPr>
          <w:rFonts w:ascii="Arial" w:eastAsia="Times New Roman" w:hAnsi="Arial" w:cs="Arial"/>
          <w:color w:val="373737"/>
          <w:sz w:val="20"/>
          <w:szCs w:val="20"/>
        </w:rPr>
        <w:t>You will coordinate and administer National Cancer Institute protocols in cooperation with the program coordinator for the NCI initiative, and participating physicians. Duties include performing those patient care functions required by the research protocols within a nursing framework, while serving as a patient advocate to ensure that all requirements and regulatory standards of the research protocol are met.  </w:t>
      </w:r>
      <w:r w:rsidRPr="006425F3">
        <w:rPr>
          <w:rFonts w:ascii="Times" w:eastAsia="Times New Roman" w:hAnsi="Times" w:cs="Times New Roman"/>
          <w:sz w:val="20"/>
          <w:szCs w:val="20"/>
        </w:rPr>
        <w:br/>
        <w:t> </w:t>
      </w:r>
      <w:bookmarkStart w:id="0" w:name="_GoBack"/>
      <w:bookmarkEnd w:id="0"/>
      <w:r w:rsidRPr="006425F3">
        <w:rPr>
          <w:rFonts w:ascii="Times" w:eastAsia="Times New Roman" w:hAnsi="Times" w:cs="Times New Roman"/>
          <w:sz w:val="20"/>
          <w:szCs w:val="20"/>
        </w:rPr>
        <w:br/>
      </w:r>
      <w:r w:rsidRPr="006425F3">
        <w:rPr>
          <w:rFonts w:ascii="Arial" w:eastAsia="Times New Roman" w:hAnsi="Arial" w:cs="Arial"/>
          <w:b/>
          <w:bCs/>
          <w:color w:val="484441"/>
          <w:sz w:val="20"/>
          <w:szCs w:val="20"/>
        </w:rPr>
        <w:t>Requirements:</w:t>
      </w:r>
    </w:p>
    <w:p w14:paraId="5345CAFF"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BSN required. </w:t>
      </w:r>
    </w:p>
    <w:p w14:paraId="37898D3A"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Minimum 5 years experience; at least 2 years of oncology or research experience highly preferred.</w:t>
      </w:r>
    </w:p>
    <w:p w14:paraId="32FBB5D3"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Florida RN license required. </w:t>
      </w:r>
    </w:p>
    <w:p w14:paraId="7D7B2BA0"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Strong clinical background with med/surg experience, some oncology experience preferred. </w:t>
      </w:r>
    </w:p>
    <w:p w14:paraId="7945A05E"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Background in quality monitoring, and/or research methodology very helpful. Computer literacy in Microsoft Office applications. </w:t>
      </w:r>
    </w:p>
    <w:p w14:paraId="7F26311A"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Ability to manage multiple projects/protocols systematically. </w:t>
      </w:r>
    </w:p>
    <w:p w14:paraId="7736B57E"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Excellent interpersonal, collaborative, and team-building skills are required. </w:t>
      </w:r>
    </w:p>
    <w:p w14:paraId="08DD9724"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Must be able to work in high-stress, high volume area and multi-task to ensure enrollment of patients in research protocols according to regulatory requirements. Minimum 5 years experience; at least 2 years of oncology or research experience highly preferred.</w:t>
      </w:r>
    </w:p>
    <w:p w14:paraId="37FBF700" w14:textId="77777777" w:rsidR="006425F3" w:rsidRPr="006425F3" w:rsidRDefault="006425F3" w:rsidP="006425F3">
      <w:pPr>
        <w:numPr>
          <w:ilvl w:val="0"/>
          <w:numId w:val="2"/>
        </w:numPr>
        <w:spacing w:before="100" w:beforeAutospacing="1" w:after="100" w:afterAutospacing="1"/>
        <w:rPr>
          <w:rFonts w:ascii="Times" w:eastAsia="Times New Roman" w:hAnsi="Times" w:cs="Times New Roman"/>
          <w:sz w:val="20"/>
          <w:szCs w:val="20"/>
        </w:rPr>
      </w:pPr>
      <w:r w:rsidRPr="006425F3">
        <w:rPr>
          <w:rFonts w:ascii="Arial" w:eastAsia="Times New Roman" w:hAnsi="Arial" w:cs="Arial"/>
          <w:color w:val="373737"/>
          <w:sz w:val="20"/>
          <w:szCs w:val="20"/>
        </w:rPr>
        <w:t xml:space="preserve">Must be able to complete detailed paperwork in strict accordance with regulatory requirements and deal with physicians, patients, regulatory agencies and other departments in a service excellence manner. </w:t>
      </w:r>
      <w:r w:rsidRPr="006425F3">
        <w:rPr>
          <w:rFonts w:ascii="Times" w:eastAsia="Times New Roman" w:hAnsi="Times" w:cs="Times New Roman"/>
          <w:sz w:val="20"/>
          <w:szCs w:val="20"/>
        </w:rPr>
        <w:t> </w:t>
      </w:r>
    </w:p>
    <w:p w14:paraId="583F9A4F" w14:textId="77777777" w:rsidR="00955EC1" w:rsidRDefault="006425F3" w:rsidP="006425F3">
      <w:pPr>
        <w:rPr>
          <w:rFonts w:ascii="Arial" w:eastAsia="Times New Roman" w:hAnsi="Arial" w:cs="Arial"/>
          <w:sz w:val="20"/>
          <w:szCs w:val="20"/>
        </w:rPr>
      </w:pPr>
      <w:r w:rsidRPr="006425F3">
        <w:rPr>
          <w:rFonts w:ascii="Arial" w:eastAsia="Times New Roman" w:hAnsi="Arial" w:cs="Arial"/>
          <w:sz w:val="20"/>
          <w:szCs w:val="20"/>
        </w:rPr>
        <w:t>Baptist Health South Florida ranked #25 on the list of 2018 Fortune 100 Best Companies to Work For! This is the 18th time Baptist Health has been named to the prestigious list and was listed #1 in diversity overall , #2 in the state of Florida, and #3 in healthcar</w:t>
      </w:r>
      <w:r w:rsidR="00955EC1">
        <w:rPr>
          <w:rFonts w:ascii="Arial" w:eastAsia="Times New Roman" w:hAnsi="Arial" w:cs="Arial"/>
          <w:sz w:val="20"/>
          <w:szCs w:val="20"/>
        </w:rPr>
        <w:t xml:space="preserve">e organizations on the list. We </w:t>
      </w:r>
      <w:r w:rsidRPr="006425F3">
        <w:rPr>
          <w:rFonts w:ascii="Arial" w:eastAsia="Times New Roman" w:hAnsi="Arial" w:cs="Arial"/>
          <w:sz w:val="20"/>
          <w:szCs w:val="20"/>
        </w:rPr>
        <w:t xml:space="preserve">have also been recognized for being among the best healthcare </w:t>
      </w:r>
      <w:r w:rsidR="00955EC1">
        <w:rPr>
          <w:rFonts w:ascii="Arial" w:eastAsia="Times New Roman" w:hAnsi="Arial" w:cs="Arial"/>
          <w:sz w:val="20"/>
          <w:szCs w:val="20"/>
        </w:rPr>
        <w:t xml:space="preserve">providers in the nation by U.S. </w:t>
      </w:r>
      <w:r w:rsidRPr="006425F3">
        <w:rPr>
          <w:rFonts w:ascii="Arial" w:eastAsia="Times New Roman" w:hAnsi="Arial" w:cs="Arial"/>
          <w:sz w:val="20"/>
          <w:szCs w:val="20"/>
        </w:rPr>
        <w:t>News &amp; World Reports in its 2017-2018 Best Hospitals report.</w:t>
      </w:r>
      <w:r w:rsidRPr="006425F3">
        <w:rPr>
          <w:rFonts w:ascii="Times" w:eastAsia="Times New Roman" w:hAnsi="Times" w:cs="Times New Roman"/>
          <w:sz w:val="20"/>
          <w:szCs w:val="20"/>
        </w:rPr>
        <w:br/>
      </w:r>
    </w:p>
    <w:p w14:paraId="1B0FA457" w14:textId="77777777" w:rsidR="006425F3" w:rsidRPr="006425F3" w:rsidRDefault="006425F3" w:rsidP="006425F3">
      <w:pPr>
        <w:rPr>
          <w:rFonts w:ascii="Times" w:eastAsia="Times New Roman" w:hAnsi="Times" w:cs="Times New Roman"/>
          <w:sz w:val="20"/>
          <w:szCs w:val="20"/>
        </w:rPr>
      </w:pPr>
      <w:r w:rsidRPr="006425F3">
        <w:rPr>
          <w:rFonts w:ascii="Arial" w:eastAsia="Times New Roman" w:hAnsi="Arial" w:cs="Arial"/>
          <w:sz w:val="20"/>
          <w:szCs w:val="20"/>
        </w:rPr>
        <w:lastRenderedPageBreak/>
        <w:t>Bring your talents to Miami Cancer Institute and be part of the extraordinary future we’re building here.</w:t>
      </w:r>
      <w:r w:rsidRPr="006425F3">
        <w:rPr>
          <w:rFonts w:ascii="Arial" w:eastAsia="Times New Roman" w:hAnsi="Arial" w:cs="Arial"/>
          <w:sz w:val="20"/>
          <w:szCs w:val="20"/>
        </w:rPr>
        <w:br/>
      </w:r>
      <w:r w:rsidRPr="006425F3">
        <w:rPr>
          <w:rFonts w:ascii="Arial" w:eastAsia="Times New Roman" w:hAnsi="Arial" w:cs="Arial"/>
          <w:sz w:val="20"/>
          <w:szCs w:val="20"/>
        </w:rPr>
        <w:br/>
        <w:t xml:space="preserve">Apply online to </w:t>
      </w:r>
      <w:hyperlink r:id="rId5" w:history="1">
        <w:r w:rsidRPr="00955EC1">
          <w:rPr>
            <w:rStyle w:val="Hyperlink"/>
            <w:rFonts w:ascii="Arial" w:eastAsia="Times New Roman" w:hAnsi="Arial" w:cs="Arial"/>
            <w:b/>
            <w:bCs/>
            <w:sz w:val="20"/>
            <w:szCs w:val="20"/>
          </w:rPr>
          <w:t>Job Number 80741</w:t>
        </w:r>
      </w:hyperlink>
      <w:r w:rsidRPr="006425F3">
        <w:rPr>
          <w:rFonts w:ascii="Times" w:eastAsia="Times New Roman" w:hAnsi="Times" w:cs="Times New Roman"/>
          <w:sz w:val="20"/>
          <w:szCs w:val="20"/>
        </w:rPr>
        <w:br/>
      </w:r>
      <w:hyperlink r:id="rId6" w:tgtFrame="_blank" w:history="1">
        <w:r w:rsidRPr="006425F3">
          <w:rPr>
            <w:rFonts w:ascii="Arial" w:eastAsia="Times New Roman" w:hAnsi="Arial" w:cs="Arial"/>
            <w:b/>
            <w:bCs/>
            <w:color w:val="3366FF"/>
            <w:sz w:val="20"/>
            <w:szCs w:val="20"/>
            <w:u w:val="single"/>
          </w:rPr>
          <w:t>careers.baptisthealth.net</w:t>
        </w:r>
      </w:hyperlink>
      <w:r w:rsidRPr="006425F3">
        <w:rPr>
          <w:rFonts w:ascii="Times" w:eastAsia="Times New Roman" w:hAnsi="Times" w:cs="Times New Roman"/>
          <w:sz w:val="20"/>
          <w:szCs w:val="20"/>
        </w:rPr>
        <w:br/>
      </w:r>
      <w:r w:rsidRPr="006425F3">
        <w:rPr>
          <w:rFonts w:ascii="Times" w:eastAsia="Times New Roman" w:hAnsi="Times" w:cs="Times New Roman"/>
          <w:sz w:val="20"/>
          <w:szCs w:val="20"/>
        </w:rPr>
        <w:br/>
      </w:r>
      <w:r w:rsidRPr="006425F3">
        <w:rPr>
          <w:rFonts w:ascii="Arial" w:eastAsia="Times New Roman" w:hAnsi="Arial" w:cs="Arial"/>
          <w:sz w:val="20"/>
          <w:szCs w:val="20"/>
        </w:rPr>
        <w:t>Baptist Health is an Equal Employment Opportunity employer.</w:t>
      </w:r>
      <w:r w:rsidRPr="006425F3">
        <w:rPr>
          <w:rFonts w:ascii="Arial" w:eastAsia="Times New Roman" w:hAnsi="Arial" w:cs="Arial"/>
          <w:sz w:val="20"/>
          <w:szCs w:val="20"/>
        </w:rPr>
        <w:br/>
        <w:t>This position is not open to any third part recruiters, consultants and/or vendors at this time.</w:t>
      </w:r>
    </w:p>
    <w:p w14:paraId="422056B3" w14:textId="77777777" w:rsidR="00BA1637" w:rsidRDefault="00BA1637"/>
    <w:sectPr w:rsidR="00BA1637" w:rsidSect="00994C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31D1"/>
    <w:multiLevelType w:val="multilevel"/>
    <w:tmpl w:val="BC7A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9394A"/>
    <w:multiLevelType w:val="multilevel"/>
    <w:tmpl w:val="F4A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F3"/>
    <w:rsid w:val="00311B69"/>
    <w:rsid w:val="006425F3"/>
    <w:rsid w:val="00955EC1"/>
    <w:rsid w:val="00994CEE"/>
    <w:rsid w:val="00BA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CBD29"/>
  <w14:defaultImageDpi w14:val="300"/>
  <w15:docId w15:val="{0823D729-94DA-4A24-952C-A31CD4C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baptisthealth.net/" TargetMode="External"/><Relationship Id="rId5" Type="http://schemas.openxmlformats.org/officeDocument/2006/relationships/hyperlink" Target="http://careers.baptisthealth.net/job/8182863/research-nurse-miami-cancer-institute-ft-8a-4-30p-miami-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Findly, LLC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Krichbaum</dc:creator>
  <cp:keywords/>
  <dc:description/>
  <cp:lastModifiedBy>Ashley</cp:lastModifiedBy>
  <cp:revision>2</cp:revision>
  <dcterms:created xsi:type="dcterms:W3CDTF">2018-06-06T17:59:00Z</dcterms:created>
  <dcterms:modified xsi:type="dcterms:W3CDTF">2018-06-06T17:59:00Z</dcterms:modified>
</cp:coreProperties>
</file>