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CF7E" w14:textId="77777777" w:rsidR="00104513" w:rsidRPr="00F96897" w:rsidRDefault="00104513" w:rsidP="00E359E2">
      <w:pPr>
        <w:jc w:val="center"/>
        <w:rPr>
          <w:rFonts w:asciiTheme="majorHAnsi" w:hAnsiTheme="majorHAnsi" w:cstheme="majorHAnsi"/>
          <w:bCs/>
          <w:sz w:val="28"/>
          <w:szCs w:val="28"/>
        </w:rPr>
      </w:pPr>
      <w:bookmarkStart w:id="0" w:name="_GoBack"/>
      <w:bookmarkEnd w:id="0"/>
      <w:r w:rsidRPr="00F96897">
        <w:rPr>
          <w:rFonts w:asciiTheme="majorHAnsi" w:hAnsiTheme="majorHAnsi" w:cstheme="majorHAnsi"/>
          <w:bCs/>
          <w:sz w:val="28"/>
          <w:szCs w:val="28"/>
        </w:rPr>
        <w:t>National Institutes of Health (NIH)</w:t>
      </w:r>
    </w:p>
    <w:p w14:paraId="5C2BDCA1" w14:textId="77777777" w:rsidR="00104513" w:rsidRPr="00F96897" w:rsidRDefault="00104513" w:rsidP="00E359E2">
      <w:pPr>
        <w:jc w:val="center"/>
        <w:rPr>
          <w:rFonts w:asciiTheme="majorHAnsi" w:hAnsiTheme="majorHAnsi" w:cstheme="majorHAnsi"/>
          <w:bCs/>
          <w:sz w:val="28"/>
          <w:szCs w:val="28"/>
        </w:rPr>
      </w:pPr>
      <w:r w:rsidRPr="00F96897">
        <w:rPr>
          <w:rFonts w:asciiTheme="majorHAnsi" w:hAnsiTheme="majorHAnsi" w:cstheme="majorHAnsi"/>
          <w:bCs/>
          <w:sz w:val="28"/>
          <w:szCs w:val="28"/>
        </w:rPr>
        <w:t>National Cancer Institute (NCI)</w:t>
      </w:r>
    </w:p>
    <w:p w14:paraId="19BBEDBF" w14:textId="77777777" w:rsidR="00104513" w:rsidRPr="00F96897" w:rsidRDefault="00104513" w:rsidP="00E359E2">
      <w:pPr>
        <w:jc w:val="center"/>
        <w:rPr>
          <w:rFonts w:asciiTheme="majorHAnsi" w:hAnsiTheme="majorHAnsi" w:cstheme="majorHAnsi"/>
          <w:bCs/>
          <w:sz w:val="28"/>
          <w:szCs w:val="28"/>
        </w:rPr>
      </w:pPr>
      <w:r w:rsidRPr="00F96897">
        <w:rPr>
          <w:rFonts w:asciiTheme="majorHAnsi" w:hAnsiTheme="majorHAnsi" w:cstheme="majorHAnsi"/>
          <w:bCs/>
          <w:sz w:val="28"/>
          <w:szCs w:val="28"/>
        </w:rPr>
        <w:t>Center for Cancer Research (CCR)</w:t>
      </w:r>
    </w:p>
    <w:p w14:paraId="599C8962" w14:textId="77777777" w:rsidR="00104513" w:rsidRPr="00F96897" w:rsidRDefault="00104513" w:rsidP="00104513">
      <w:pPr>
        <w:jc w:val="center"/>
        <w:rPr>
          <w:rFonts w:asciiTheme="majorHAnsi" w:hAnsiTheme="majorHAnsi" w:cstheme="majorHAnsi"/>
          <w:bCs/>
        </w:rPr>
      </w:pPr>
    </w:p>
    <w:p w14:paraId="654F5C00" w14:textId="77777777" w:rsidR="00104513" w:rsidRPr="00F96897" w:rsidRDefault="00104513" w:rsidP="00104513">
      <w:pPr>
        <w:jc w:val="center"/>
        <w:rPr>
          <w:rFonts w:asciiTheme="majorHAnsi" w:hAnsiTheme="majorHAnsi" w:cstheme="majorHAnsi"/>
          <w:bCs/>
        </w:rPr>
      </w:pPr>
      <w:r w:rsidRPr="00F96897">
        <w:rPr>
          <w:rFonts w:asciiTheme="majorHAnsi" w:hAnsiTheme="majorHAnsi" w:cstheme="majorHAnsi"/>
          <w:bCs/>
        </w:rPr>
        <w:t>Director, Office of Research Nursing</w:t>
      </w:r>
    </w:p>
    <w:p w14:paraId="30895F51" w14:textId="77777777" w:rsidR="00104513" w:rsidRPr="00104513" w:rsidRDefault="00104513" w:rsidP="00104513">
      <w:pPr>
        <w:rPr>
          <w:rFonts w:asciiTheme="majorHAnsi" w:hAnsiTheme="majorHAnsi" w:cstheme="majorHAnsi"/>
          <w:bCs/>
          <w:sz w:val="22"/>
          <w:szCs w:val="22"/>
        </w:rPr>
      </w:pPr>
    </w:p>
    <w:p w14:paraId="4E3D42AE" w14:textId="77777777" w:rsidR="00EC3B4E" w:rsidRDefault="00EC3B4E" w:rsidP="00104513">
      <w:pPr>
        <w:ind w:right="630"/>
        <w:rPr>
          <w:rFonts w:asciiTheme="majorHAnsi" w:hAnsiTheme="majorHAnsi" w:cstheme="majorHAnsi"/>
          <w:bCs/>
          <w:sz w:val="22"/>
          <w:szCs w:val="22"/>
        </w:rPr>
      </w:pPr>
    </w:p>
    <w:p w14:paraId="211A6ECF" w14:textId="0AF9740D" w:rsidR="00104513" w:rsidRPr="00F96897" w:rsidRDefault="00104513" w:rsidP="00104513">
      <w:pPr>
        <w:ind w:right="630"/>
        <w:rPr>
          <w:rFonts w:asciiTheme="majorHAnsi" w:hAnsiTheme="majorHAnsi" w:cstheme="majorHAnsi"/>
          <w:bCs/>
        </w:rPr>
      </w:pPr>
      <w:r w:rsidRPr="00F96897">
        <w:rPr>
          <w:rFonts w:asciiTheme="majorHAnsi" w:hAnsiTheme="majorHAnsi" w:cstheme="majorHAnsi"/>
          <w:bCs/>
        </w:rPr>
        <w:t xml:space="preserve">Be </w:t>
      </w:r>
      <w:r w:rsidR="00D07758" w:rsidRPr="00F96897">
        <w:rPr>
          <w:rFonts w:asciiTheme="majorHAnsi" w:hAnsiTheme="majorHAnsi" w:cstheme="majorHAnsi"/>
          <w:bCs/>
        </w:rPr>
        <w:t>a leader in our</w:t>
      </w:r>
      <w:r w:rsidRPr="00F96897">
        <w:rPr>
          <w:rFonts w:asciiTheme="majorHAnsi" w:hAnsiTheme="majorHAnsi" w:cstheme="majorHAnsi"/>
          <w:bCs/>
        </w:rPr>
        <w:t xml:space="preserve"> mission to </w:t>
      </w:r>
      <w:r w:rsidRPr="00F96897">
        <w:rPr>
          <w:rStyle w:val="Emphasis"/>
          <w:rFonts w:asciiTheme="majorHAnsi" w:eastAsia="Times New Roman" w:hAnsiTheme="majorHAnsi" w:cstheme="majorHAnsi"/>
          <w:bCs/>
          <w:i w:val="0"/>
          <w:color w:val="000000"/>
          <w:shd w:val="clear" w:color="auto" w:fill="FFFFFF"/>
        </w:rPr>
        <w:t>solve</w:t>
      </w:r>
      <w:r w:rsidRPr="00F96897">
        <w:rPr>
          <w:rStyle w:val="Emphasis"/>
          <w:rFonts w:asciiTheme="majorHAnsi" w:eastAsia="Times New Roman" w:hAnsiTheme="majorHAnsi" w:cstheme="majorHAnsi"/>
          <w:bCs/>
          <w:color w:val="000000"/>
          <w:shd w:val="clear" w:color="auto" w:fill="FFFFFF"/>
        </w:rPr>
        <w:t xml:space="preserve"> </w:t>
      </w:r>
      <w:r w:rsidRPr="00F96897">
        <w:rPr>
          <w:rStyle w:val="Emphasis"/>
          <w:rFonts w:asciiTheme="majorHAnsi" w:eastAsia="Times New Roman" w:hAnsiTheme="majorHAnsi" w:cstheme="majorHAnsi"/>
          <w:bCs/>
          <w:i w:val="0"/>
          <w:color w:val="000000"/>
          <w:shd w:val="clear" w:color="auto" w:fill="FFFFFF"/>
        </w:rPr>
        <w:t>the most important</w:t>
      </w:r>
      <w:r w:rsidRPr="00F96897">
        <w:rPr>
          <w:rStyle w:val="Emphasis"/>
          <w:rFonts w:asciiTheme="majorHAnsi" w:eastAsia="Times New Roman" w:hAnsiTheme="majorHAnsi" w:cstheme="majorHAnsi"/>
          <w:bCs/>
          <w:color w:val="000000"/>
          <w:shd w:val="clear" w:color="auto" w:fill="FFFFFF"/>
        </w:rPr>
        <w:t>,</w:t>
      </w:r>
      <w:r w:rsidRPr="00F96897">
        <w:rPr>
          <w:rStyle w:val="apple-converted-space"/>
          <w:rFonts w:asciiTheme="majorHAnsi" w:eastAsia="Times New Roman" w:hAnsiTheme="majorHAnsi" w:cstheme="majorHAnsi"/>
          <w:bCs/>
          <w:color w:val="000000"/>
          <w:shd w:val="clear" w:color="auto" w:fill="FFFFFF"/>
        </w:rPr>
        <w:t xml:space="preserve"> challenging</w:t>
      </w:r>
      <w:r w:rsidRPr="00F96897">
        <w:rPr>
          <w:rStyle w:val="Emphasis"/>
          <w:rFonts w:asciiTheme="majorHAnsi" w:eastAsia="Times New Roman" w:hAnsiTheme="majorHAnsi" w:cstheme="majorHAnsi"/>
          <w:bCs/>
          <w:color w:val="000000"/>
          <w:shd w:val="clear" w:color="auto" w:fill="FFFFFF"/>
        </w:rPr>
        <w:t xml:space="preserve"> </w:t>
      </w:r>
      <w:r w:rsidRPr="00F96897">
        <w:rPr>
          <w:rStyle w:val="Emphasis"/>
          <w:rFonts w:asciiTheme="majorHAnsi" w:eastAsia="Times New Roman" w:hAnsiTheme="majorHAnsi" w:cstheme="majorHAnsi"/>
          <w:bCs/>
          <w:i w:val="0"/>
          <w:color w:val="000000"/>
          <w:shd w:val="clear" w:color="auto" w:fill="FFFFFF"/>
        </w:rPr>
        <w:t>and neglected problems in</w:t>
      </w:r>
      <w:r w:rsidRPr="00F96897">
        <w:rPr>
          <w:rStyle w:val="apple-converted-space"/>
          <w:rFonts w:asciiTheme="majorHAnsi" w:eastAsia="Times New Roman" w:hAnsiTheme="majorHAnsi" w:cstheme="majorHAnsi"/>
          <w:bCs/>
          <w:color w:val="000000"/>
          <w:shd w:val="clear" w:color="auto" w:fill="FFFFFF"/>
        </w:rPr>
        <w:t> </w:t>
      </w:r>
      <w:r w:rsidRPr="00F96897">
        <w:rPr>
          <w:rFonts w:asciiTheme="majorHAnsi" w:eastAsia="Times New Roman" w:hAnsiTheme="majorHAnsi" w:cstheme="majorHAnsi"/>
          <w:bCs/>
          <w:color w:val="000000"/>
          <w:shd w:val="clear" w:color="auto" w:fill="FFFFFF"/>
        </w:rPr>
        <w:t>modern cancer research</w:t>
      </w:r>
      <w:r w:rsidRPr="00F96897">
        <w:rPr>
          <w:rStyle w:val="apple-converted-space"/>
          <w:rFonts w:asciiTheme="majorHAnsi" w:eastAsia="Times New Roman" w:hAnsiTheme="majorHAnsi" w:cstheme="majorHAnsi"/>
          <w:bCs/>
          <w:color w:val="000000"/>
          <w:shd w:val="clear" w:color="auto" w:fill="FFFFFF"/>
        </w:rPr>
        <w:t> </w:t>
      </w:r>
      <w:r w:rsidRPr="00F96897">
        <w:rPr>
          <w:rStyle w:val="Emphasis"/>
          <w:rFonts w:asciiTheme="majorHAnsi" w:eastAsia="Times New Roman" w:hAnsiTheme="majorHAnsi" w:cstheme="majorHAnsi"/>
          <w:bCs/>
          <w:i w:val="0"/>
          <w:color w:val="000000"/>
          <w:shd w:val="clear" w:color="auto" w:fill="FFFFFF"/>
        </w:rPr>
        <w:t>and patient care</w:t>
      </w:r>
      <w:r w:rsidRPr="00F96897">
        <w:rPr>
          <w:rStyle w:val="Emphasis"/>
          <w:rFonts w:asciiTheme="majorHAnsi" w:eastAsia="Times New Roman" w:hAnsiTheme="majorHAnsi" w:cstheme="majorHAnsi"/>
          <w:bCs/>
          <w:color w:val="000000"/>
          <w:shd w:val="clear" w:color="auto" w:fill="FFFFFF"/>
        </w:rPr>
        <w:t>.</w:t>
      </w:r>
      <w:r w:rsidRPr="00F96897">
        <w:rPr>
          <w:rFonts w:asciiTheme="majorHAnsi" w:hAnsiTheme="majorHAnsi" w:cstheme="majorHAnsi"/>
          <w:bCs/>
        </w:rPr>
        <w:t xml:space="preserve"> The National Cancer Institute’s Center for Cancer Research (CCR) is a world-leading cancer research organization working toward </w:t>
      </w:r>
      <w:r w:rsidR="00D07758" w:rsidRPr="00F96897">
        <w:rPr>
          <w:rFonts w:asciiTheme="majorHAnsi" w:hAnsiTheme="majorHAnsi" w:cstheme="majorHAnsi"/>
          <w:bCs/>
        </w:rPr>
        <w:t xml:space="preserve">clinically impactful </w:t>
      </w:r>
      <w:r w:rsidRPr="00F96897">
        <w:rPr>
          <w:rFonts w:asciiTheme="majorHAnsi" w:hAnsiTheme="majorHAnsi" w:cstheme="majorHAnsi"/>
          <w:bCs/>
        </w:rPr>
        <w:t xml:space="preserve">breakthroughs at medicine’s cutting edge. </w:t>
      </w:r>
      <w:r w:rsidR="00EC3B4E" w:rsidRPr="00F96897">
        <w:rPr>
          <w:rFonts w:asciiTheme="majorHAnsi" w:hAnsiTheme="majorHAnsi" w:cstheme="majorHAnsi"/>
          <w:bCs/>
        </w:rPr>
        <w:t xml:space="preserve"> </w:t>
      </w:r>
      <w:r w:rsidRPr="00F96897">
        <w:rPr>
          <w:rFonts w:asciiTheme="majorHAnsi" w:hAnsiTheme="majorHAnsi" w:cstheme="majorHAnsi"/>
          <w:bCs/>
        </w:rPr>
        <w:t xml:space="preserve">Our </w:t>
      </w:r>
      <w:r w:rsidR="00D07758" w:rsidRPr="00F96897">
        <w:rPr>
          <w:rFonts w:asciiTheme="majorHAnsi" w:hAnsiTheme="majorHAnsi" w:cstheme="majorHAnsi"/>
          <w:bCs/>
        </w:rPr>
        <w:t xml:space="preserve">physicians, basic scientists, research nurses and </w:t>
      </w:r>
      <w:r w:rsidRPr="00F96897">
        <w:rPr>
          <w:rFonts w:asciiTheme="majorHAnsi" w:hAnsiTheme="majorHAnsi" w:cstheme="majorHAnsi"/>
          <w:bCs/>
        </w:rPr>
        <w:t xml:space="preserve">clinical </w:t>
      </w:r>
      <w:r w:rsidR="00D07758" w:rsidRPr="00F96897">
        <w:rPr>
          <w:rFonts w:asciiTheme="majorHAnsi" w:hAnsiTheme="majorHAnsi" w:cstheme="majorHAnsi"/>
          <w:bCs/>
        </w:rPr>
        <w:t xml:space="preserve">support </w:t>
      </w:r>
      <w:r w:rsidRPr="00F96897">
        <w:rPr>
          <w:rFonts w:asciiTheme="majorHAnsi" w:hAnsiTheme="majorHAnsi" w:cstheme="majorHAnsi"/>
          <w:bCs/>
        </w:rPr>
        <w:t>staff work</w:t>
      </w:r>
      <w:r w:rsidR="00D07758" w:rsidRPr="00F96897">
        <w:rPr>
          <w:rFonts w:asciiTheme="majorHAnsi" w:hAnsiTheme="majorHAnsi" w:cstheme="majorHAnsi"/>
          <w:bCs/>
        </w:rPr>
        <w:t xml:space="preserve"> together in teams </w:t>
      </w:r>
      <w:r w:rsidRPr="00F96897">
        <w:rPr>
          <w:rFonts w:asciiTheme="majorHAnsi" w:hAnsiTheme="majorHAnsi" w:cstheme="majorHAnsi"/>
          <w:bCs/>
        </w:rPr>
        <w:t xml:space="preserve">to </w:t>
      </w:r>
      <w:r w:rsidR="00D07758" w:rsidRPr="00F96897">
        <w:rPr>
          <w:rFonts w:asciiTheme="majorHAnsi" w:hAnsiTheme="majorHAnsi" w:cstheme="majorHAnsi"/>
          <w:bCs/>
        </w:rPr>
        <w:t>translate laboratory discoveries into patient-centric</w:t>
      </w:r>
      <w:r w:rsidRPr="00F96897">
        <w:rPr>
          <w:rFonts w:asciiTheme="majorHAnsi" w:hAnsiTheme="majorHAnsi" w:cstheme="majorHAnsi"/>
          <w:bCs/>
        </w:rPr>
        <w:t xml:space="preserve"> clinical research at </w:t>
      </w:r>
      <w:r w:rsidR="008C5C10" w:rsidRPr="00F96897">
        <w:rPr>
          <w:rFonts w:asciiTheme="majorHAnsi" w:hAnsiTheme="majorHAnsi" w:cstheme="majorHAnsi"/>
          <w:bCs/>
        </w:rPr>
        <w:t xml:space="preserve">what patients call </w:t>
      </w:r>
      <w:r w:rsidRPr="00F96897">
        <w:rPr>
          <w:rFonts w:asciiTheme="majorHAnsi" w:hAnsiTheme="majorHAnsi" w:cstheme="majorHAnsi"/>
          <w:bCs/>
        </w:rPr>
        <w:t>“the house of hope.”</w:t>
      </w:r>
    </w:p>
    <w:p w14:paraId="0E19C083" w14:textId="77777777" w:rsidR="00104513" w:rsidRPr="00F96897" w:rsidRDefault="00104513" w:rsidP="00104513">
      <w:pPr>
        <w:rPr>
          <w:rFonts w:asciiTheme="majorHAnsi" w:hAnsiTheme="majorHAnsi" w:cstheme="majorHAnsi"/>
          <w:bCs/>
        </w:rPr>
      </w:pPr>
    </w:p>
    <w:p w14:paraId="0CFB15BE" w14:textId="2A7972EF" w:rsidR="00104513" w:rsidRPr="00F96897" w:rsidRDefault="00104513" w:rsidP="00104513">
      <w:pPr>
        <w:rPr>
          <w:rFonts w:asciiTheme="majorHAnsi" w:hAnsiTheme="majorHAnsi" w:cstheme="majorHAnsi"/>
          <w:bCs/>
        </w:rPr>
      </w:pPr>
      <w:r w:rsidRPr="00F96897">
        <w:rPr>
          <w:rFonts w:asciiTheme="majorHAnsi" w:hAnsiTheme="majorHAnsi" w:cstheme="majorHAnsi"/>
          <w:bCs/>
        </w:rPr>
        <w:t xml:space="preserve">The Director, Office of Research Nursing, leads a staff of over 80 research nurses in support of the largest clinical research program at NIH. The position requires extensive experience in </w:t>
      </w:r>
      <w:r w:rsidR="008C5C10" w:rsidRPr="00F96897">
        <w:rPr>
          <w:rFonts w:asciiTheme="majorHAnsi" w:hAnsiTheme="majorHAnsi" w:cstheme="majorHAnsi"/>
          <w:bCs/>
        </w:rPr>
        <w:t>clinical research</w:t>
      </w:r>
      <w:r w:rsidRPr="00F96897">
        <w:rPr>
          <w:rFonts w:asciiTheme="majorHAnsi" w:hAnsiTheme="majorHAnsi" w:cstheme="majorHAnsi"/>
          <w:bCs/>
        </w:rPr>
        <w:t xml:space="preserve">, </w:t>
      </w:r>
      <w:r w:rsidR="00863E97" w:rsidRPr="00F96897">
        <w:rPr>
          <w:rFonts w:asciiTheme="majorHAnsi" w:hAnsiTheme="majorHAnsi" w:cstheme="majorHAnsi"/>
          <w:bCs/>
        </w:rPr>
        <w:t xml:space="preserve">excellent </w:t>
      </w:r>
      <w:r w:rsidRPr="00F96897">
        <w:rPr>
          <w:rFonts w:asciiTheme="majorHAnsi" w:hAnsiTheme="majorHAnsi" w:cstheme="majorHAnsi"/>
          <w:bCs/>
        </w:rPr>
        <w:t xml:space="preserve">interpersonal </w:t>
      </w:r>
      <w:r w:rsidR="008C5C10" w:rsidRPr="00F96897">
        <w:rPr>
          <w:rFonts w:asciiTheme="majorHAnsi" w:hAnsiTheme="majorHAnsi" w:cstheme="majorHAnsi"/>
          <w:bCs/>
        </w:rPr>
        <w:t xml:space="preserve">and problem resolution </w:t>
      </w:r>
      <w:r w:rsidRPr="00F96897">
        <w:rPr>
          <w:rFonts w:asciiTheme="majorHAnsi" w:hAnsiTheme="majorHAnsi" w:cstheme="majorHAnsi"/>
          <w:bCs/>
        </w:rPr>
        <w:t>skills, sensitivity to the multicultural and socioeconomic impacts on research subjects as well as on the health care system at large, and a reliance on professional standards of practice. The incumbent contributes to the overall goals and mission of CCR, and actively participates in initiatives for the quality improvement of data systems and procedures and continuing education and systems design</w:t>
      </w:r>
      <w:r w:rsidR="00863E97" w:rsidRPr="00F96897">
        <w:rPr>
          <w:rFonts w:asciiTheme="majorHAnsi" w:hAnsiTheme="majorHAnsi" w:cstheme="majorHAnsi"/>
          <w:bCs/>
        </w:rPr>
        <w:t xml:space="preserve"> toward serving as a national model for carrying out clinical research and ensuring patient safety</w:t>
      </w:r>
      <w:r w:rsidRPr="00F96897">
        <w:rPr>
          <w:rFonts w:asciiTheme="majorHAnsi" w:hAnsiTheme="majorHAnsi" w:cstheme="majorHAnsi"/>
          <w:bCs/>
        </w:rPr>
        <w:t>. The ideal candidate has a team-focused sense of the mission of the clinical research program, and is supportive of approaches that are collaborative, multidisciplinary, innovative, and promote a sense of value for personnel and program commitments.</w:t>
      </w:r>
    </w:p>
    <w:p w14:paraId="177DDDB0" w14:textId="77777777" w:rsidR="00104513" w:rsidRPr="00F96897" w:rsidRDefault="00104513" w:rsidP="00104513">
      <w:pPr>
        <w:rPr>
          <w:rFonts w:asciiTheme="majorHAnsi" w:hAnsiTheme="majorHAnsi" w:cstheme="majorHAnsi"/>
          <w:bCs/>
        </w:rPr>
      </w:pPr>
    </w:p>
    <w:p w14:paraId="565F4879" w14:textId="77777777" w:rsidR="00EC3B4E" w:rsidRPr="00F96897" w:rsidRDefault="00104513" w:rsidP="00EC3B4E">
      <w:pPr>
        <w:spacing w:after="160" w:line="259" w:lineRule="auto"/>
        <w:rPr>
          <w:rFonts w:asciiTheme="majorHAnsi" w:hAnsiTheme="majorHAnsi" w:cstheme="majorHAnsi"/>
        </w:rPr>
      </w:pPr>
      <w:r w:rsidRPr="00F96897">
        <w:rPr>
          <w:rFonts w:asciiTheme="majorHAnsi" w:hAnsiTheme="majorHAnsi" w:cstheme="majorHAnsi"/>
          <w:bCs/>
        </w:rPr>
        <w:t>The selected candidate will be responsible for: supervision, including mentoring, performance evaluation and training; workload assessment and staff assignment</w:t>
      </w:r>
      <w:r w:rsidR="00863E97" w:rsidRPr="00F96897">
        <w:rPr>
          <w:rFonts w:asciiTheme="majorHAnsi" w:hAnsiTheme="majorHAnsi" w:cstheme="majorHAnsi"/>
          <w:bCs/>
        </w:rPr>
        <w:t xml:space="preserve">s, </w:t>
      </w:r>
      <w:r w:rsidRPr="00F96897">
        <w:rPr>
          <w:rFonts w:asciiTheme="majorHAnsi" w:hAnsiTheme="majorHAnsi" w:cstheme="majorHAnsi"/>
          <w:bCs/>
        </w:rPr>
        <w:t xml:space="preserve">recruitment and administrative oversight of staff; development and implementation of policies and procedures, including competencies for improved efficiency and effectiveness; communication, including scheduling and conducting staff meetings; </w:t>
      </w:r>
      <w:r w:rsidR="00863E97" w:rsidRPr="00F96897">
        <w:rPr>
          <w:rFonts w:asciiTheme="majorHAnsi" w:hAnsiTheme="majorHAnsi" w:cstheme="majorHAnsi"/>
          <w:bCs/>
        </w:rPr>
        <w:t xml:space="preserve">and </w:t>
      </w:r>
      <w:r w:rsidRPr="00F96897">
        <w:rPr>
          <w:rFonts w:asciiTheme="majorHAnsi" w:hAnsiTheme="majorHAnsi" w:cstheme="majorHAnsi"/>
          <w:bCs/>
        </w:rPr>
        <w:t>partnering with other key stakeholders within and outside CCR.</w:t>
      </w:r>
      <w:r w:rsidR="00EC3B4E" w:rsidRPr="00F96897">
        <w:rPr>
          <w:rFonts w:asciiTheme="majorHAnsi" w:hAnsiTheme="majorHAnsi" w:cstheme="majorHAnsi"/>
          <w:bCs/>
        </w:rPr>
        <w:t xml:space="preserve"> </w:t>
      </w:r>
      <w:r w:rsidR="00EC3B4E" w:rsidRPr="00F96897">
        <w:rPr>
          <w:rFonts w:asciiTheme="majorHAnsi" w:eastAsia="MS Mincho" w:hAnsiTheme="majorHAnsi" w:cstheme="majorHAnsi"/>
        </w:rPr>
        <w:t>Salary is commensurate with experience and accomplishments.</w:t>
      </w:r>
      <w:r w:rsidR="00EC3B4E" w:rsidRPr="00F96897">
        <w:rPr>
          <w:rFonts w:asciiTheme="majorHAnsi" w:hAnsiTheme="majorHAnsi" w:cstheme="majorHAnsi"/>
        </w:rPr>
        <w:t xml:space="preserve">  </w:t>
      </w:r>
    </w:p>
    <w:p w14:paraId="063BBEC3" w14:textId="77777777" w:rsidR="00104513" w:rsidRPr="00F96897" w:rsidRDefault="00104513" w:rsidP="00104513">
      <w:pPr>
        <w:rPr>
          <w:rFonts w:asciiTheme="majorHAnsi" w:hAnsiTheme="majorHAnsi" w:cstheme="majorHAnsi"/>
          <w:bCs/>
        </w:rPr>
      </w:pPr>
    </w:p>
    <w:p w14:paraId="3D11EAE6" w14:textId="77777777" w:rsidR="00104513" w:rsidRPr="00F96897" w:rsidRDefault="00104513" w:rsidP="00104513">
      <w:pPr>
        <w:pStyle w:val="ListParagraph"/>
        <w:ind w:left="0"/>
        <w:rPr>
          <w:rFonts w:asciiTheme="majorHAnsi" w:hAnsiTheme="majorHAnsi" w:cstheme="majorHAnsi"/>
          <w:bCs/>
          <w:sz w:val="24"/>
          <w:szCs w:val="24"/>
        </w:rPr>
      </w:pPr>
      <w:r w:rsidRPr="00F96897">
        <w:rPr>
          <w:rFonts w:asciiTheme="majorHAnsi" w:hAnsiTheme="majorHAnsi" w:cstheme="majorHAnsi"/>
          <w:bCs/>
          <w:sz w:val="24"/>
          <w:szCs w:val="24"/>
        </w:rPr>
        <w:t>To meet the minimum qualifications for the position, candidates must have:</w:t>
      </w:r>
    </w:p>
    <w:p w14:paraId="736D4BE6" w14:textId="77777777" w:rsidR="00104513" w:rsidRPr="00F96897" w:rsidRDefault="00104513" w:rsidP="00104513">
      <w:pPr>
        <w:pStyle w:val="ListParagraph"/>
        <w:numPr>
          <w:ilvl w:val="0"/>
          <w:numId w:val="1"/>
        </w:numPr>
        <w:rPr>
          <w:rFonts w:asciiTheme="majorHAnsi" w:hAnsiTheme="majorHAnsi" w:cstheme="majorHAnsi"/>
          <w:bCs/>
          <w:sz w:val="24"/>
          <w:szCs w:val="24"/>
        </w:rPr>
      </w:pPr>
      <w:r w:rsidRPr="00F96897">
        <w:rPr>
          <w:rFonts w:asciiTheme="majorHAnsi" w:hAnsiTheme="majorHAnsi" w:cstheme="majorHAnsi"/>
          <w:bCs/>
          <w:sz w:val="24"/>
          <w:szCs w:val="24"/>
        </w:rPr>
        <w:t>5-10 years of supervisory and program management experience;</w:t>
      </w:r>
    </w:p>
    <w:p w14:paraId="4305A84C" w14:textId="77777777" w:rsidR="00104513" w:rsidRPr="00F96897" w:rsidRDefault="00104513" w:rsidP="00104513">
      <w:pPr>
        <w:pStyle w:val="ListParagraph"/>
        <w:numPr>
          <w:ilvl w:val="0"/>
          <w:numId w:val="1"/>
        </w:numPr>
        <w:rPr>
          <w:rFonts w:asciiTheme="majorHAnsi" w:hAnsiTheme="majorHAnsi" w:cstheme="majorHAnsi"/>
          <w:bCs/>
          <w:sz w:val="24"/>
          <w:szCs w:val="24"/>
        </w:rPr>
      </w:pPr>
      <w:r w:rsidRPr="00F96897">
        <w:rPr>
          <w:rFonts w:asciiTheme="majorHAnsi" w:hAnsiTheme="majorHAnsi" w:cstheme="majorHAnsi"/>
          <w:bCs/>
          <w:sz w:val="24"/>
          <w:szCs w:val="24"/>
        </w:rPr>
        <w:t>Experience with clinical trials or pharmaceutical projects, protocol implementation preferred;</w:t>
      </w:r>
    </w:p>
    <w:p w14:paraId="4B163B42" w14:textId="77777777" w:rsidR="00104513" w:rsidRPr="00F96897" w:rsidRDefault="00104513" w:rsidP="00104513">
      <w:pPr>
        <w:pStyle w:val="ListParagraph"/>
        <w:numPr>
          <w:ilvl w:val="0"/>
          <w:numId w:val="1"/>
        </w:numPr>
        <w:rPr>
          <w:rFonts w:asciiTheme="majorHAnsi" w:hAnsiTheme="majorHAnsi" w:cstheme="majorHAnsi"/>
          <w:bCs/>
          <w:sz w:val="24"/>
          <w:szCs w:val="24"/>
        </w:rPr>
      </w:pPr>
      <w:r w:rsidRPr="00F96897">
        <w:rPr>
          <w:rFonts w:asciiTheme="majorHAnsi" w:hAnsiTheme="majorHAnsi" w:cstheme="majorHAnsi"/>
          <w:bCs/>
          <w:sz w:val="24"/>
          <w:szCs w:val="24"/>
        </w:rPr>
        <w:lastRenderedPageBreak/>
        <w:t>Recent oncology nursing experience;</w:t>
      </w:r>
    </w:p>
    <w:p w14:paraId="2EEC300A" w14:textId="77777777" w:rsidR="00104513" w:rsidRPr="00F96897" w:rsidRDefault="00104513" w:rsidP="00104513">
      <w:pPr>
        <w:pStyle w:val="ListParagraph"/>
        <w:numPr>
          <w:ilvl w:val="0"/>
          <w:numId w:val="1"/>
        </w:numPr>
        <w:rPr>
          <w:rFonts w:asciiTheme="majorHAnsi" w:hAnsiTheme="majorHAnsi" w:cstheme="majorHAnsi"/>
          <w:bCs/>
          <w:sz w:val="24"/>
          <w:szCs w:val="24"/>
        </w:rPr>
      </w:pPr>
      <w:r w:rsidRPr="00F96897">
        <w:rPr>
          <w:rFonts w:asciiTheme="majorHAnsi" w:hAnsiTheme="majorHAnsi" w:cstheme="majorHAnsi"/>
          <w:bCs/>
          <w:sz w:val="24"/>
          <w:szCs w:val="24"/>
        </w:rPr>
        <w:t>A degree from a professional nursing program approved by a legally designated state accrediting agency at the time the program was completed;</w:t>
      </w:r>
    </w:p>
    <w:p w14:paraId="35FBBA0A" w14:textId="77777777" w:rsidR="00104513" w:rsidRPr="00F96897" w:rsidRDefault="00104513" w:rsidP="00104513">
      <w:pPr>
        <w:pStyle w:val="ListParagraph"/>
        <w:numPr>
          <w:ilvl w:val="0"/>
          <w:numId w:val="1"/>
        </w:numPr>
        <w:rPr>
          <w:rFonts w:asciiTheme="majorHAnsi" w:hAnsiTheme="majorHAnsi" w:cstheme="majorHAnsi"/>
          <w:bCs/>
          <w:sz w:val="24"/>
          <w:szCs w:val="24"/>
        </w:rPr>
      </w:pPr>
      <w:r w:rsidRPr="00F96897">
        <w:rPr>
          <w:rFonts w:asciiTheme="majorHAnsi" w:hAnsiTheme="majorHAnsi" w:cstheme="majorHAnsi"/>
          <w:bCs/>
          <w:sz w:val="24"/>
          <w:szCs w:val="24"/>
        </w:rPr>
        <w:t>A current license as a registered nurse (RN);</w:t>
      </w:r>
    </w:p>
    <w:p w14:paraId="151CD346" w14:textId="77777777" w:rsidR="00104513" w:rsidRPr="00F96897" w:rsidRDefault="00104513" w:rsidP="00104513">
      <w:pPr>
        <w:pStyle w:val="ListParagraph"/>
        <w:numPr>
          <w:ilvl w:val="0"/>
          <w:numId w:val="1"/>
        </w:numPr>
        <w:rPr>
          <w:rFonts w:asciiTheme="majorHAnsi" w:hAnsiTheme="majorHAnsi" w:cstheme="majorHAnsi"/>
          <w:bCs/>
          <w:sz w:val="24"/>
          <w:szCs w:val="24"/>
        </w:rPr>
      </w:pPr>
      <w:r w:rsidRPr="00F96897">
        <w:rPr>
          <w:rFonts w:asciiTheme="majorHAnsi" w:hAnsiTheme="majorHAnsi" w:cstheme="majorHAnsi"/>
          <w:bCs/>
          <w:sz w:val="24"/>
          <w:szCs w:val="24"/>
        </w:rPr>
        <w:t>Current CPR training.</w:t>
      </w:r>
    </w:p>
    <w:p w14:paraId="2CD12932" w14:textId="19449C7C" w:rsidR="00104513" w:rsidRDefault="00104513" w:rsidP="00104513">
      <w:pPr>
        <w:pStyle w:val="ListParagraph"/>
        <w:spacing w:after="0" w:line="240" w:lineRule="auto"/>
        <w:ind w:left="0"/>
        <w:rPr>
          <w:rFonts w:asciiTheme="majorHAnsi" w:hAnsiTheme="majorHAnsi" w:cstheme="majorHAnsi"/>
          <w:bCs/>
        </w:rPr>
      </w:pPr>
      <w:r w:rsidRPr="00F96897">
        <w:rPr>
          <w:rStyle w:val="Strong"/>
          <w:rFonts w:asciiTheme="majorHAnsi" w:hAnsiTheme="majorHAnsi" w:cstheme="majorHAnsi"/>
          <w:b w:val="0"/>
          <w:sz w:val="24"/>
          <w:szCs w:val="24"/>
        </w:rPr>
        <w:t xml:space="preserve">Interested minimally qualified candidates may submit a </w:t>
      </w:r>
      <w:r w:rsidRPr="00F96897">
        <w:rPr>
          <w:rFonts w:asciiTheme="majorHAnsi" w:hAnsiTheme="majorHAnsi" w:cstheme="majorHAnsi"/>
          <w:bCs/>
          <w:sz w:val="24"/>
          <w:szCs w:val="24"/>
        </w:rPr>
        <w:t xml:space="preserve">resume and a cover letter of interest addressed to Cheryl Royce, Deputy Clinical Director, Office of the Clinical Director, CCR, NCI at </w:t>
      </w:r>
      <w:hyperlink r:id="rId8" w:history="1">
        <w:r w:rsidRPr="00F96897">
          <w:rPr>
            <w:rStyle w:val="Hyperlink"/>
            <w:rFonts w:asciiTheme="majorHAnsi" w:hAnsiTheme="majorHAnsi" w:cstheme="majorHAnsi"/>
            <w:bCs/>
            <w:sz w:val="24"/>
            <w:szCs w:val="24"/>
          </w:rPr>
          <w:t>NCIClinOncJobOpp@mail.nih.gov</w:t>
        </w:r>
      </w:hyperlink>
      <w:r w:rsidRPr="00F96897">
        <w:rPr>
          <w:rStyle w:val="Hyperlink"/>
          <w:rFonts w:asciiTheme="majorHAnsi" w:hAnsiTheme="majorHAnsi" w:cstheme="majorHAnsi"/>
          <w:bCs/>
          <w:sz w:val="24"/>
          <w:szCs w:val="24"/>
        </w:rPr>
        <w:t>.</w:t>
      </w:r>
      <w:r w:rsidRPr="00F96897">
        <w:rPr>
          <w:rFonts w:asciiTheme="majorHAnsi" w:hAnsiTheme="majorHAnsi" w:cstheme="majorHAnsi"/>
          <w:bCs/>
          <w:sz w:val="24"/>
          <w:szCs w:val="24"/>
        </w:rPr>
        <w:t xml:space="preserve"> Positions will be filled through a competitive, merit-based process</w:t>
      </w:r>
      <w:r w:rsidRPr="00104513">
        <w:rPr>
          <w:rFonts w:asciiTheme="majorHAnsi" w:hAnsiTheme="majorHAnsi" w:cstheme="majorHAnsi"/>
          <w:bCs/>
        </w:rPr>
        <w:t>.</w:t>
      </w:r>
    </w:p>
    <w:p w14:paraId="78340DD8" w14:textId="1934F416" w:rsidR="00EC3B4E" w:rsidRDefault="00EC3B4E" w:rsidP="00104513">
      <w:pPr>
        <w:pStyle w:val="ListParagraph"/>
        <w:spacing w:after="0" w:line="240" w:lineRule="auto"/>
        <w:ind w:left="0"/>
        <w:rPr>
          <w:rFonts w:asciiTheme="majorHAnsi" w:hAnsiTheme="majorHAnsi" w:cstheme="majorHAnsi"/>
          <w:bCs/>
        </w:rPr>
      </w:pPr>
    </w:p>
    <w:p w14:paraId="1F84A5CB" w14:textId="77777777" w:rsidR="00EC3B4E" w:rsidRDefault="00EC3B4E" w:rsidP="00104513">
      <w:pPr>
        <w:pStyle w:val="ListParagraph"/>
        <w:spacing w:after="0" w:line="240" w:lineRule="auto"/>
        <w:ind w:left="0"/>
        <w:rPr>
          <w:rFonts w:asciiTheme="majorHAnsi" w:hAnsiTheme="majorHAnsi" w:cstheme="majorHAnsi"/>
          <w:bCs/>
        </w:rPr>
      </w:pPr>
    </w:p>
    <w:p w14:paraId="613E53B2" w14:textId="77777777" w:rsidR="00493E94" w:rsidRDefault="00493E94" w:rsidP="00493E94">
      <w:pPr>
        <w:widowControl w:val="0"/>
        <w:autoSpaceDE w:val="0"/>
        <w:autoSpaceDN w:val="0"/>
        <w:adjustRightInd w:val="0"/>
        <w:jc w:val="center"/>
        <w:rPr>
          <w:rFonts w:ascii="Times New Roman" w:eastAsia="Times New Roman" w:hAnsi="Times New Roman" w:cs="Arial"/>
          <w:b/>
          <w:color w:val="101010"/>
        </w:rPr>
      </w:pPr>
      <w:r>
        <w:rPr>
          <w:rFonts w:ascii="Times New Roman" w:eastAsia="Times New Roman" w:hAnsi="Times New Roman" w:cs="Arial"/>
          <w:b/>
          <w:color w:val="101010"/>
        </w:rPr>
        <w:t xml:space="preserve">HHS, NIH, and NCI are Equal Opportunity Employers. </w:t>
      </w:r>
    </w:p>
    <w:p w14:paraId="2F1DB11A" w14:textId="77777777" w:rsidR="00493E94" w:rsidRDefault="00493E94" w:rsidP="00493E94">
      <w:pPr>
        <w:widowControl w:val="0"/>
        <w:autoSpaceDE w:val="0"/>
        <w:autoSpaceDN w:val="0"/>
        <w:adjustRightInd w:val="0"/>
        <w:jc w:val="center"/>
        <w:rPr>
          <w:rFonts w:ascii="Times New Roman" w:eastAsia="Times New Roman" w:hAnsi="Times New Roman" w:cs="Arial"/>
          <w:b/>
          <w:color w:val="101010"/>
        </w:rPr>
      </w:pPr>
      <w:r>
        <w:rPr>
          <w:rFonts w:ascii="Times New Roman" w:eastAsia="Times New Roman" w:hAnsi="Times New Roman" w:cs="Arial"/>
          <w:b/>
          <w:color w:val="101010"/>
        </w:rPr>
        <w:t xml:space="preserve"> The NIH and NCI are dedicated to building a diverse community in its training and employment programs and encourages the application and nomination of qualified women, minorities, and individuals with disabilities.</w:t>
      </w:r>
    </w:p>
    <w:p w14:paraId="6F262B78" w14:textId="77777777" w:rsidR="00104513" w:rsidRPr="00104513" w:rsidRDefault="00104513" w:rsidP="00104513">
      <w:pPr>
        <w:jc w:val="center"/>
        <w:rPr>
          <w:rFonts w:asciiTheme="majorHAnsi" w:hAnsiTheme="majorHAnsi" w:cstheme="majorHAnsi"/>
          <w:bCs/>
          <w:sz w:val="22"/>
          <w:szCs w:val="22"/>
        </w:rPr>
      </w:pPr>
    </w:p>
    <w:sectPr w:rsidR="00104513" w:rsidRPr="00104513" w:rsidSect="00EC3B4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8994" w14:textId="77777777" w:rsidR="002041CD" w:rsidRDefault="002041CD" w:rsidP="003E6AA2">
      <w:r>
        <w:separator/>
      </w:r>
    </w:p>
  </w:endnote>
  <w:endnote w:type="continuationSeparator" w:id="0">
    <w:p w14:paraId="2B7757C3" w14:textId="77777777" w:rsidR="002041CD" w:rsidRDefault="002041CD" w:rsidP="003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6607" w14:textId="77777777" w:rsidR="00EC3B4E" w:rsidRDefault="00EC3B4E" w:rsidP="00EC3B4E">
    <w:pPr>
      <w:jc w:val="center"/>
    </w:pPr>
    <w:r>
      <w:rPr>
        <w:rFonts w:asciiTheme="majorHAnsi" w:hAnsiTheme="majorHAnsi" w:cstheme="majorHAnsi"/>
      </w:rPr>
      <w:t>31 Center Drive, Room 3A11, Bethesda, MD 20892 |240 760 6400 Ph| 240 541 4493 Fax</w:t>
    </w:r>
  </w:p>
  <w:p w14:paraId="72BD1F13" w14:textId="77777777" w:rsidR="00EC3B4E" w:rsidRDefault="00EC3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F9E3" w14:textId="77777777" w:rsidR="002041CD" w:rsidRDefault="002041CD" w:rsidP="003E6AA2">
      <w:r>
        <w:separator/>
      </w:r>
    </w:p>
  </w:footnote>
  <w:footnote w:type="continuationSeparator" w:id="0">
    <w:p w14:paraId="0BD3A7DD" w14:textId="77777777" w:rsidR="002041CD" w:rsidRDefault="002041CD" w:rsidP="003E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ED22" w14:textId="77777777" w:rsidR="00A1204F" w:rsidRDefault="00F00807" w:rsidP="00A1204F">
    <w:pPr>
      <w:pStyle w:val="Header"/>
      <w:jc w:val="right"/>
      <w:rPr>
        <w:rFonts w:asciiTheme="majorHAnsi" w:hAnsiTheme="majorHAnsi" w:cstheme="majorHAnsi"/>
        <w:sz w:val="22"/>
        <w:szCs w:val="22"/>
      </w:rPr>
    </w:pPr>
    <w:r>
      <w:rPr>
        <w:rFonts w:asciiTheme="majorHAnsi" w:hAnsiTheme="majorHAnsi" w:cstheme="majorHAnsi"/>
        <w:sz w:val="22"/>
        <w:szCs w:val="22"/>
      </w:rPr>
      <w:br/>
    </w:r>
  </w:p>
  <w:p w14:paraId="26039650" w14:textId="77777777" w:rsidR="00A1204F" w:rsidRDefault="00A1204F" w:rsidP="00A1204F">
    <w:pPr>
      <w:pStyle w:val="Header"/>
      <w:jc w:val="right"/>
      <w:rPr>
        <w:rFonts w:asciiTheme="majorHAnsi" w:hAnsiTheme="majorHAnsi" w:cstheme="majorHAnsi"/>
        <w:sz w:val="22"/>
        <w:szCs w:val="22"/>
      </w:rPr>
    </w:pPr>
  </w:p>
  <w:p w14:paraId="72AA411E" w14:textId="77777777" w:rsidR="00A1204F" w:rsidRDefault="00A1204F" w:rsidP="00A1204F">
    <w:pPr>
      <w:pStyle w:val="Header"/>
      <w:jc w:val="right"/>
      <w:rPr>
        <w:rFonts w:asciiTheme="majorHAnsi" w:hAnsiTheme="majorHAnsi" w:cstheme="majorHAnsi"/>
        <w:sz w:val="22"/>
        <w:szCs w:val="22"/>
      </w:rPr>
    </w:pPr>
  </w:p>
  <w:p w14:paraId="6AD61818" w14:textId="77777777" w:rsidR="00A1204F" w:rsidRDefault="00A1204F" w:rsidP="00A1204F">
    <w:pPr>
      <w:pStyle w:val="Header"/>
      <w:ind w:left="-720"/>
      <w:jc w:val="right"/>
      <w:rPr>
        <w:rFonts w:asciiTheme="majorHAnsi" w:hAnsiTheme="majorHAnsi" w:cs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D9C0" w14:textId="3084AD8A" w:rsidR="00700795" w:rsidRDefault="00460F9E" w:rsidP="00EC3B4E">
    <w:pPr>
      <w:pStyle w:val="Header"/>
      <w:ind w:right="-720"/>
    </w:pPr>
    <w:r>
      <w:rPr>
        <w:noProof/>
      </w:rPr>
      <w:drawing>
        <wp:anchor distT="0" distB="0" distL="114300" distR="114300" simplePos="0" relativeHeight="251661312" behindDoc="1" locked="0" layoutInCell="1" allowOverlap="1" wp14:anchorId="58D03B26" wp14:editId="675BAE16">
          <wp:simplePos x="0" y="0"/>
          <wp:positionH relativeFrom="margin">
            <wp:align>left</wp:align>
          </wp:positionH>
          <wp:positionV relativeFrom="paragraph">
            <wp:posOffset>0</wp:posOffset>
          </wp:positionV>
          <wp:extent cx="1186180" cy="882650"/>
          <wp:effectExtent l="0" t="0" r="0" b="0"/>
          <wp:wrapTight wrapText="bothSides">
            <wp:wrapPolygon edited="0">
              <wp:start x="0" y="0"/>
              <wp:lineTo x="0" y="20978"/>
              <wp:lineTo x="21161" y="20978"/>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180" cy="882650"/>
                  </a:xfrm>
                  <a:prstGeom prst="rect">
                    <a:avLst/>
                  </a:prstGeom>
                </pic:spPr>
              </pic:pic>
            </a:graphicData>
          </a:graphic>
          <wp14:sizeRelH relativeFrom="page">
            <wp14:pctWidth>0</wp14:pctWidth>
          </wp14:sizeRelH>
          <wp14:sizeRelV relativeFrom="page">
            <wp14:pctHeight>0</wp14:pctHeight>
          </wp14:sizeRelV>
        </wp:anchor>
      </w:drawing>
    </w:r>
    <w:r w:rsidR="009C2CAD" w:rsidRPr="009C2CAD">
      <w:rPr>
        <w:rFonts w:ascii="Times" w:eastAsia="Times" w:hAnsi="Times" w:cs="Times New Roman"/>
        <w:noProof/>
        <w:szCs w:val="20"/>
      </w:rPr>
      <w:drawing>
        <wp:anchor distT="0" distB="0" distL="114300" distR="114300" simplePos="0" relativeHeight="251659264" behindDoc="0" locked="1" layoutInCell="1" allowOverlap="0" wp14:anchorId="36AC10C4" wp14:editId="771FB660">
          <wp:simplePos x="0" y="0"/>
          <wp:positionH relativeFrom="column">
            <wp:posOffset>1466850</wp:posOffset>
          </wp:positionH>
          <wp:positionV relativeFrom="page">
            <wp:posOffset>431800</wp:posOffset>
          </wp:positionV>
          <wp:extent cx="466090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66090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A0328"/>
    <w:multiLevelType w:val="hybridMultilevel"/>
    <w:tmpl w:val="A7F4E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27"/>
    <w:rsid w:val="00014927"/>
    <w:rsid w:val="0006265F"/>
    <w:rsid w:val="000655C4"/>
    <w:rsid w:val="00071732"/>
    <w:rsid w:val="000C51F4"/>
    <w:rsid w:val="000C62AA"/>
    <w:rsid w:val="000C7601"/>
    <w:rsid w:val="000D65AC"/>
    <w:rsid w:val="00104513"/>
    <w:rsid w:val="001A4823"/>
    <w:rsid w:val="002041CD"/>
    <w:rsid w:val="00256406"/>
    <w:rsid w:val="002606C3"/>
    <w:rsid w:val="0027742C"/>
    <w:rsid w:val="00281966"/>
    <w:rsid w:val="002B6BA1"/>
    <w:rsid w:val="003118A6"/>
    <w:rsid w:val="003D1333"/>
    <w:rsid w:val="003D43DD"/>
    <w:rsid w:val="003D7ED1"/>
    <w:rsid w:val="003E6AA2"/>
    <w:rsid w:val="00447A9B"/>
    <w:rsid w:val="0046091F"/>
    <w:rsid w:val="00460F9E"/>
    <w:rsid w:val="0048076B"/>
    <w:rsid w:val="00493E94"/>
    <w:rsid w:val="004C40F0"/>
    <w:rsid w:val="005136BD"/>
    <w:rsid w:val="0052216E"/>
    <w:rsid w:val="0055134B"/>
    <w:rsid w:val="005B3798"/>
    <w:rsid w:val="005D7B5A"/>
    <w:rsid w:val="005F0ECA"/>
    <w:rsid w:val="006159E4"/>
    <w:rsid w:val="00617E05"/>
    <w:rsid w:val="006212BC"/>
    <w:rsid w:val="00625DFD"/>
    <w:rsid w:val="00670467"/>
    <w:rsid w:val="00694E37"/>
    <w:rsid w:val="00700795"/>
    <w:rsid w:val="00751E6E"/>
    <w:rsid w:val="00755B1A"/>
    <w:rsid w:val="007F529B"/>
    <w:rsid w:val="008356E5"/>
    <w:rsid w:val="00854C28"/>
    <w:rsid w:val="00863E97"/>
    <w:rsid w:val="008874E6"/>
    <w:rsid w:val="008B42CB"/>
    <w:rsid w:val="008C5C10"/>
    <w:rsid w:val="00974B62"/>
    <w:rsid w:val="00981252"/>
    <w:rsid w:val="009B67FE"/>
    <w:rsid w:val="009C2CAD"/>
    <w:rsid w:val="009D3461"/>
    <w:rsid w:val="00A1204F"/>
    <w:rsid w:val="00A12618"/>
    <w:rsid w:val="00A476CC"/>
    <w:rsid w:val="00A47AB3"/>
    <w:rsid w:val="00A761A9"/>
    <w:rsid w:val="00AC5DDD"/>
    <w:rsid w:val="00B10120"/>
    <w:rsid w:val="00B13E22"/>
    <w:rsid w:val="00B82B0A"/>
    <w:rsid w:val="00B94DDA"/>
    <w:rsid w:val="00BA7E99"/>
    <w:rsid w:val="00BC6D8C"/>
    <w:rsid w:val="00C6001E"/>
    <w:rsid w:val="00C6088E"/>
    <w:rsid w:val="00C712DF"/>
    <w:rsid w:val="00C80F1D"/>
    <w:rsid w:val="00CA5E45"/>
    <w:rsid w:val="00CE5DD6"/>
    <w:rsid w:val="00CF5CED"/>
    <w:rsid w:val="00D05B4A"/>
    <w:rsid w:val="00D07758"/>
    <w:rsid w:val="00D53777"/>
    <w:rsid w:val="00D5493C"/>
    <w:rsid w:val="00DB289B"/>
    <w:rsid w:val="00DD2DB6"/>
    <w:rsid w:val="00DD64C0"/>
    <w:rsid w:val="00E359E2"/>
    <w:rsid w:val="00E52EE0"/>
    <w:rsid w:val="00E67DAA"/>
    <w:rsid w:val="00EC3B4E"/>
    <w:rsid w:val="00EE329F"/>
    <w:rsid w:val="00F00807"/>
    <w:rsid w:val="00F460F7"/>
    <w:rsid w:val="00F4799F"/>
    <w:rsid w:val="00F81DED"/>
    <w:rsid w:val="00F96897"/>
    <w:rsid w:val="00FA2542"/>
    <w:rsid w:val="00FB23B0"/>
    <w:rsid w:val="00FD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8EDBD4"/>
  <w14:defaultImageDpi w14:val="300"/>
  <w15:docId w15:val="{D92C1B92-2A88-4315-AC4F-8CE86D5F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798"/>
    <w:rPr>
      <w:sz w:val="18"/>
      <w:szCs w:val="18"/>
    </w:rPr>
  </w:style>
  <w:style w:type="paragraph" w:styleId="CommentText">
    <w:name w:val="annotation text"/>
    <w:basedOn w:val="Normal"/>
    <w:link w:val="CommentTextChar"/>
    <w:uiPriority w:val="99"/>
    <w:semiHidden/>
    <w:unhideWhenUsed/>
    <w:rsid w:val="005B3798"/>
  </w:style>
  <w:style w:type="character" w:customStyle="1" w:styleId="CommentTextChar">
    <w:name w:val="Comment Text Char"/>
    <w:basedOn w:val="DefaultParagraphFont"/>
    <w:link w:val="CommentText"/>
    <w:uiPriority w:val="99"/>
    <w:semiHidden/>
    <w:rsid w:val="005B3798"/>
  </w:style>
  <w:style w:type="paragraph" w:styleId="BalloonText">
    <w:name w:val="Balloon Text"/>
    <w:basedOn w:val="Normal"/>
    <w:link w:val="BalloonTextChar"/>
    <w:uiPriority w:val="99"/>
    <w:semiHidden/>
    <w:unhideWhenUsed/>
    <w:rsid w:val="005B37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79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712DF"/>
    <w:rPr>
      <w:b/>
      <w:bCs/>
      <w:sz w:val="20"/>
      <w:szCs w:val="20"/>
    </w:rPr>
  </w:style>
  <w:style w:type="character" w:customStyle="1" w:styleId="CommentSubjectChar">
    <w:name w:val="Comment Subject Char"/>
    <w:basedOn w:val="CommentTextChar"/>
    <w:link w:val="CommentSubject"/>
    <w:uiPriority w:val="99"/>
    <w:semiHidden/>
    <w:rsid w:val="00C712DF"/>
    <w:rPr>
      <w:b/>
      <w:bCs/>
      <w:sz w:val="20"/>
      <w:szCs w:val="20"/>
    </w:rPr>
  </w:style>
  <w:style w:type="paragraph" w:styleId="Header">
    <w:name w:val="header"/>
    <w:basedOn w:val="Normal"/>
    <w:link w:val="HeaderChar"/>
    <w:uiPriority w:val="99"/>
    <w:unhideWhenUsed/>
    <w:rsid w:val="003E6AA2"/>
    <w:pPr>
      <w:tabs>
        <w:tab w:val="center" w:pos="4680"/>
        <w:tab w:val="right" w:pos="9360"/>
      </w:tabs>
    </w:pPr>
  </w:style>
  <w:style w:type="character" w:customStyle="1" w:styleId="HeaderChar">
    <w:name w:val="Header Char"/>
    <w:basedOn w:val="DefaultParagraphFont"/>
    <w:link w:val="Header"/>
    <w:uiPriority w:val="99"/>
    <w:rsid w:val="003E6AA2"/>
  </w:style>
  <w:style w:type="paragraph" w:styleId="Footer">
    <w:name w:val="footer"/>
    <w:basedOn w:val="Normal"/>
    <w:link w:val="FooterChar"/>
    <w:uiPriority w:val="99"/>
    <w:unhideWhenUsed/>
    <w:rsid w:val="003E6AA2"/>
    <w:pPr>
      <w:tabs>
        <w:tab w:val="center" w:pos="4680"/>
        <w:tab w:val="right" w:pos="9360"/>
      </w:tabs>
    </w:pPr>
  </w:style>
  <w:style w:type="character" w:customStyle="1" w:styleId="FooterChar">
    <w:name w:val="Footer Char"/>
    <w:basedOn w:val="DefaultParagraphFont"/>
    <w:link w:val="Footer"/>
    <w:uiPriority w:val="99"/>
    <w:rsid w:val="003E6AA2"/>
  </w:style>
  <w:style w:type="table" w:styleId="TableGrid">
    <w:name w:val="Table Grid"/>
    <w:basedOn w:val="TableNormal"/>
    <w:uiPriority w:val="59"/>
    <w:rsid w:val="00DB2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5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5B1A"/>
    <w:rPr>
      <w:rFonts w:ascii="Courier New" w:eastAsia="Times New Roman" w:hAnsi="Courier New" w:cs="Courier New"/>
      <w:sz w:val="20"/>
      <w:szCs w:val="20"/>
    </w:rPr>
  </w:style>
  <w:style w:type="character" w:styleId="Hyperlink">
    <w:name w:val="Hyperlink"/>
    <w:uiPriority w:val="99"/>
    <w:unhideWhenUsed/>
    <w:rsid w:val="00755B1A"/>
    <w:rPr>
      <w:color w:val="0000FF"/>
      <w:u w:val="single"/>
    </w:rPr>
  </w:style>
  <w:style w:type="character" w:styleId="IntenseEmphasis">
    <w:name w:val="Intense Emphasis"/>
    <w:uiPriority w:val="21"/>
    <w:qFormat/>
    <w:rsid w:val="00755B1A"/>
    <w:rPr>
      <w:b/>
      <w:bCs/>
      <w:i/>
      <w:iCs/>
      <w:color w:val="4F81BD"/>
    </w:rPr>
  </w:style>
  <w:style w:type="character" w:customStyle="1" w:styleId="apple-converted-space">
    <w:name w:val="apple-converted-space"/>
    <w:basedOn w:val="DefaultParagraphFont"/>
    <w:rsid w:val="00104513"/>
  </w:style>
  <w:style w:type="character" w:styleId="Emphasis">
    <w:name w:val="Emphasis"/>
    <w:basedOn w:val="DefaultParagraphFont"/>
    <w:uiPriority w:val="20"/>
    <w:qFormat/>
    <w:rsid w:val="00104513"/>
    <w:rPr>
      <w:i/>
      <w:iCs/>
    </w:rPr>
  </w:style>
  <w:style w:type="paragraph" w:styleId="ListParagraph">
    <w:name w:val="List Paragraph"/>
    <w:basedOn w:val="Normal"/>
    <w:uiPriority w:val="34"/>
    <w:qFormat/>
    <w:rsid w:val="00104513"/>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104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74913">
      <w:bodyDiv w:val="1"/>
      <w:marLeft w:val="0"/>
      <w:marRight w:val="0"/>
      <w:marTop w:val="0"/>
      <w:marBottom w:val="0"/>
      <w:divBdr>
        <w:top w:val="none" w:sz="0" w:space="0" w:color="auto"/>
        <w:left w:val="none" w:sz="0" w:space="0" w:color="auto"/>
        <w:bottom w:val="none" w:sz="0" w:space="0" w:color="auto"/>
        <w:right w:val="none" w:sz="0" w:space="0" w:color="auto"/>
      </w:divBdr>
    </w:div>
    <w:div w:id="1231693365">
      <w:bodyDiv w:val="1"/>
      <w:marLeft w:val="0"/>
      <w:marRight w:val="0"/>
      <w:marTop w:val="0"/>
      <w:marBottom w:val="0"/>
      <w:divBdr>
        <w:top w:val="none" w:sz="0" w:space="0" w:color="auto"/>
        <w:left w:val="none" w:sz="0" w:space="0" w:color="auto"/>
        <w:bottom w:val="none" w:sz="0" w:space="0" w:color="auto"/>
        <w:right w:val="none" w:sz="0" w:space="0" w:color="auto"/>
      </w:divBdr>
    </w:div>
    <w:div w:id="179367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ClinOncJobOpp@mail.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5243-CEA7-4085-9A2D-2B9EF6A6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dc:creator>
  <cp:lastModifiedBy>Wachter, Aubrey (NIH/NCI) [E]</cp:lastModifiedBy>
  <cp:revision>2</cp:revision>
  <cp:lastPrinted>2020-01-06T20:00:00Z</cp:lastPrinted>
  <dcterms:created xsi:type="dcterms:W3CDTF">2020-04-24T15:55:00Z</dcterms:created>
  <dcterms:modified xsi:type="dcterms:W3CDTF">2020-04-24T15:55:00Z</dcterms:modified>
</cp:coreProperties>
</file>